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5000" w:type="pct"/>
        <w:tblLook w:val="04A0" w:firstRow="1" w:lastRow="0" w:firstColumn="1" w:lastColumn="0" w:noHBand="0" w:noVBand="1"/>
      </w:tblPr>
      <w:tblGrid>
        <w:gridCol w:w="1984"/>
        <w:gridCol w:w="3262"/>
        <w:gridCol w:w="2125"/>
        <w:gridCol w:w="1414"/>
        <w:gridCol w:w="1671"/>
      </w:tblGrid>
      <w:tr w:rsidR="00771FB9" w:rsidRPr="00771FB9" w14:paraId="492A8528" w14:textId="77777777" w:rsidTr="00771FB9">
        <w:trPr>
          <w:trHeight w:val="310"/>
        </w:trPr>
        <w:tc>
          <w:tcPr>
            <w:tcW w:w="949" w:type="pct"/>
            <w:vMerge w:val="restart"/>
          </w:tcPr>
          <w:p w14:paraId="461528A3" w14:textId="77777777" w:rsidR="00771FB9" w:rsidRPr="00771FB9" w:rsidRDefault="00771FB9" w:rsidP="009C6E9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  <w:r w:rsidRPr="00771FB9">
              <w:rPr>
                <w:rFonts w:eastAsia="Calibri"/>
                <w:noProof/>
                <w:sz w:val="16"/>
                <w:szCs w:val="16"/>
                <w:lang w:eastAsia="tr-TR"/>
              </w:rPr>
              <w:drawing>
                <wp:inline distT="0" distB="0" distL="0" distR="0" wp14:anchorId="420EC2AC" wp14:editId="4B4F111B">
                  <wp:extent cx="1035685" cy="1046480"/>
                  <wp:effectExtent l="0" t="0" r="0" b="127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5685" cy="1046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0" w:type="pct"/>
            <w:vMerge w:val="restart"/>
          </w:tcPr>
          <w:p w14:paraId="34C4CD8E" w14:textId="77777777" w:rsidR="00771FB9" w:rsidRPr="00771FB9" w:rsidRDefault="00771FB9" w:rsidP="009C6E92">
            <w:pPr>
              <w:tabs>
                <w:tab w:val="left" w:pos="402"/>
                <w:tab w:val="center" w:pos="5228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7D0EA057" w14:textId="77777777" w:rsidR="00771FB9" w:rsidRPr="00771FB9" w:rsidRDefault="00771FB9" w:rsidP="009C6E92">
            <w:pPr>
              <w:tabs>
                <w:tab w:val="left" w:pos="402"/>
                <w:tab w:val="center" w:pos="5228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71FB9">
              <w:rPr>
                <w:rFonts w:ascii="Times New Roman" w:hAnsi="Times New Roman" w:cs="Times New Roman"/>
                <w:b/>
                <w:sz w:val="16"/>
                <w:szCs w:val="16"/>
              </w:rPr>
              <w:t>T.C.</w:t>
            </w:r>
          </w:p>
          <w:p w14:paraId="352A2F0E" w14:textId="77777777" w:rsidR="00771FB9" w:rsidRPr="00771FB9" w:rsidRDefault="00771FB9" w:rsidP="009C6E92">
            <w:pPr>
              <w:tabs>
                <w:tab w:val="left" w:pos="402"/>
                <w:tab w:val="center" w:pos="5228"/>
              </w:tabs>
              <w:jc w:val="center"/>
              <w:rPr>
                <w:rFonts w:ascii="Times New Roman" w:hAnsi="Times New Roman" w:cs="Times New Roman"/>
                <w:b/>
                <w:spacing w:val="1"/>
                <w:sz w:val="16"/>
                <w:szCs w:val="16"/>
              </w:rPr>
            </w:pPr>
            <w:r w:rsidRPr="00771FB9">
              <w:rPr>
                <w:rFonts w:ascii="Times New Roman" w:hAnsi="Times New Roman" w:cs="Times New Roman"/>
                <w:b/>
                <w:sz w:val="16"/>
                <w:szCs w:val="16"/>
              </w:rPr>
              <w:t>KÜTAHYA DUMLUPINAR ÜNİVERSİTESİ</w:t>
            </w:r>
          </w:p>
          <w:p w14:paraId="2E5BF2E5" w14:textId="77777777" w:rsidR="00771FB9" w:rsidRPr="00771FB9" w:rsidRDefault="00771FB9" w:rsidP="009C6E9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71FB9">
              <w:rPr>
                <w:rFonts w:ascii="Times New Roman" w:hAnsi="Times New Roman" w:cs="Times New Roman"/>
                <w:b/>
                <w:sz w:val="16"/>
                <w:szCs w:val="16"/>
              </w:rPr>
              <w:t>TAVŞANLI</w:t>
            </w:r>
            <w:r w:rsidRPr="00771FB9">
              <w:rPr>
                <w:rFonts w:ascii="Times New Roman" w:hAnsi="Times New Roman" w:cs="Times New Roman"/>
                <w:b/>
                <w:spacing w:val="-8"/>
                <w:sz w:val="16"/>
                <w:szCs w:val="16"/>
              </w:rPr>
              <w:t xml:space="preserve"> </w:t>
            </w:r>
            <w:r w:rsidRPr="00771FB9">
              <w:rPr>
                <w:rFonts w:ascii="Times New Roman" w:hAnsi="Times New Roman" w:cs="Times New Roman"/>
                <w:b/>
                <w:sz w:val="16"/>
                <w:szCs w:val="16"/>
              </w:rPr>
              <w:t>UYGULAMALI</w:t>
            </w:r>
            <w:r w:rsidRPr="00771FB9">
              <w:rPr>
                <w:rFonts w:ascii="Times New Roman" w:hAnsi="Times New Roman" w:cs="Times New Roman"/>
                <w:b/>
                <w:spacing w:val="-7"/>
                <w:sz w:val="16"/>
                <w:szCs w:val="16"/>
              </w:rPr>
              <w:t xml:space="preserve"> </w:t>
            </w:r>
            <w:r w:rsidRPr="00771FB9">
              <w:rPr>
                <w:rFonts w:ascii="Times New Roman" w:hAnsi="Times New Roman" w:cs="Times New Roman"/>
                <w:b/>
                <w:sz w:val="16"/>
                <w:szCs w:val="16"/>
              </w:rPr>
              <w:t>BİLİMLER</w:t>
            </w:r>
            <w:r w:rsidRPr="00771FB9">
              <w:rPr>
                <w:rFonts w:ascii="Times New Roman" w:hAnsi="Times New Roman" w:cs="Times New Roman"/>
                <w:b/>
                <w:spacing w:val="-7"/>
                <w:sz w:val="16"/>
                <w:szCs w:val="16"/>
              </w:rPr>
              <w:t xml:space="preserve"> </w:t>
            </w:r>
            <w:r w:rsidRPr="00771FB9">
              <w:rPr>
                <w:rFonts w:ascii="Times New Roman" w:hAnsi="Times New Roman" w:cs="Times New Roman"/>
                <w:b/>
                <w:sz w:val="16"/>
                <w:szCs w:val="16"/>
              </w:rPr>
              <w:t>FAKÜLTESİ</w:t>
            </w:r>
          </w:p>
          <w:p w14:paraId="1882079F" w14:textId="77777777" w:rsidR="00771FB9" w:rsidRPr="00771FB9" w:rsidRDefault="00771FB9" w:rsidP="009C6E9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jc w:val="center"/>
              <w:rPr>
                <w:b/>
                <w:bCs/>
                <w:iCs/>
                <w:color w:val="000000"/>
                <w:sz w:val="16"/>
                <w:szCs w:val="16"/>
              </w:rPr>
            </w:pPr>
          </w:p>
          <w:p w14:paraId="4F6B1CBA" w14:textId="3104E560" w:rsidR="00771FB9" w:rsidRPr="00771FB9" w:rsidRDefault="00C9450B" w:rsidP="009C6E9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9450B">
              <w:rPr>
                <w:b/>
                <w:bCs/>
                <w:iCs/>
                <w:color w:val="000000"/>
                <w:sz w:val="16"/>
                <w:szCs w:val="16"/>
              </w:rPr>
              <w:t xml:space="preserve">AKADEMİK PERSONEL </w:t>
            </w:r>
            <w:r w:rsidR="00771FB9" w:rsidRPr="00771FB9">
              <w:rPr>
                <w:b/>
                <w:bCs/>
                <w:iCs/>
                <w:color w:val="000000"/>
                <w:sz w:val="16"/>
                <w:szCs w:val="16"/>
              </w:rPr>
              <w:t>HASSAS GÖREV TESPİT FORMU</w:t>
            </w:r>
          </w:p>
        </w:tc>
        <w:tc>
          <w:tcPr>
            <w:tcW w:w="1016" w:type="pct"/>
            <w:vMerge w:val="restart"/>
          </w:tcPr>
          <w:p w14:paraId="5B39EDBA" w14:textId="77777777" w:rsidR="00771FB9" w:rsidRPr="00771FB9" w:rsidRDefault="00771FB9" w:rsidP="009C6E9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  <w:r w:rsidRPr="00771FB9">
              <w:rPr>
                <w:noProof/>
                <w:sz w:val="16"/>
                <w:szCs w:val="16"/>
                <w:lang w:eastAsia="tr-TR"/>
              </w:rPr>
              <w:drawing>
                <wp:inline distT="0" distB="0" distL="0" distR="0" wp14:anchorId="335023BB" wp14:editId="24779E7E">
                  <wp:extent cx="1110343" cy="1110343"/>
                  <wp:effectExtent l="0" t="0" r="0" b="0"/>
                  <wp:docPr id="1" name="Resim 1" descr="Fakültemiz Logos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Fakültemiz Logos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0849" cy="11408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6" w:type="pct"/>
          </w:tcPr>
          <w:p w14:paraId="5861D076" w14:textId="77777777" w:rsidR="00771FB9" w:rsidRPr="00771FB9" w:rsidRDefault="00771FB9" w:rsidP="009C6E9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  <w:r w:rsidRPr="00771FB9">
              <w:rPr>
                <w:sz w:val="16"/>
                <w:szCs w:val="16"/>
              </w:rPr>
              <w:t>Doküman No:</w:t>
            </w:r>
          </w:p>
        </w:tc>
        <w:tc>
          <w:tcPr>
            <w:tcW w:w="799" w:type="pct"/>
          </w:tcPr>
          <w:p w14:paraId="3B871B2E" w14:textId="5BECF43A" w:rsidR="00771FB9" w:rsidRPr="00771FB9" w:rsidRDefault="00C9450B" w:rsidP="00380E0A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  <w:proofErr w:type="gramStart"/>
            <w:r w:rsidRPr="00C9450B">
              <w:rPr>
                <w:sz w:val="16"/>
                <w:szCs w:val="16"/>
              </w:rPr>
              <w:t>DPÜ.TUBİF</w:t>
            </w:r>
            <w:proofErr w:type="gramEnd"/>
            <w:r w:rsidRPr="00C9450B">
              <w:rPr>
                <w:sz w:val="16"/>
                <w:szCs w:val="16"/>
              </w:rPr>
              <w:t>.FR</w:t>
            </w:r>
            <w:r w:rsidR="00380E0A">
              <w:rPr>
                <w:sz w:val="16"/>
                <w:szCs w:val="16"/>
              </w:rPr>
              <w:t>.108</w:t>
            </w:r>
          </w:p>
        </w:tc>
      </w:tr>
      <w:tr w:rsidR="00771FB9" w:rsidRPr="00771FB9" w14:paraId="7476A9EA" w14:textId="77777777" w:rsidTr="00771FB9">
        <w:trPr>
          <w:trHeight w:val="310"/>
        </w:trPr>
        <w:tc>
          <w:tcPr>
            <w:tcW w:w="949" w:type="pct"/>
            <w:vMerge/>
          </w:tcPr>
          <w:p w14:paraId="7F433A60" w14:textId="77777777" w:rsidR="00771FB9" w:rsidRPr="00771FB9" w:rsidRDefault="00771FB9" w:rsidP="009C6E9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1560" w:type="pct"/>
            <w:vMerge/>
          </w:tcPr>
          <w:p w14:paraId="512375D3" w14:textId="77777777" w:rsidR="00771FB9" w:rsidRPr="00771FB9" w:rsidRDefault="00771FB9" w:rsidP="009C6E9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1016" w:type="pct"/>
            <w:vMerge/>
          </w:tcPr>
          <w:p w14:paraId="586C10B8" w14:textId="77777777" w:rsidR="00771FB9" w:rsidRPr="00771FB9" w:rsidRDefault="00771FB9" w:rsidP="009C6E9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676" w:type="pct"/>
          </w:tcPr>
          <w:p w14:paraId="44CA405B" w14:textId="77777777" w:rsidR="00771FB9" w:rsidRPr="00771FB9" w:rsidRDefault="00771FB9" w:rsidP="009C6E9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  <w:r w:rsidRPr="00771FB9">
              <w:rPr>
                <w:sz w:val="16"/>
                <w:szCs w:val="16"/>
              </w:rPr>
              <w:t>Yayın Tarihi:</w:t>
            </w:r>
          </w:p>
        </w:tc>
        <w:tc>
          <w:tcPr>
            <w:tcW w:w="799" w:type="pct"/>
          </w:tcPr>
          <w:p w14:paraId="1E13B0E9" w14:textId="20C26476" w:rsidR="00771FB9" w:rsidRPr="00771FB9" w:rsidRDefault="00453963" w:rsidP="009C6E9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  <w:r w:rsidRPr="00453963">
              <w:rPr>
                <w:sz w:val="16"/>
                <w:szCs w:val="16"/>
              </w:rPr>
              <w:t>1.12.2025</w:t>
            </w:r>
            <w:r w:rsidRPr="00453963">
              <w:rPr>
                <w:sz w:val="16"/>
                <w:szCs w:val="16"/>
              </w:rPr>
              <w:tab/>
            </w:r>
          </w:p>
        </w:tc>
      </w:tr>
      <w:tr w:rsidR="00771FB9" w:rsidRPr="00771FB9" w14:paraId="4EAE69F2" w14:textId="77777777" w:rsidTr="00771FB9">
        <w:trPr>
          <w:trHeight w:val="310"/>
        </w:trPr>
        <w:tc>
          <w:tcPr>
            <w:tcW w:w="949" w:type="pct"/>
            <w:vMerge/>
          </w:tcPr>
          <w:p w14:paraId="07617CF5" w14:textId="77777777" w:rsidR="00771FB9" w:rsidRPr="00771FB9" w:rsidRDefault="00771FB9" w:rsidP="009C6E9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1560" w:type="pct"/>
            <w:vMerge/>
          </w:tcPr>
          <w:p w14:paraId="42037BBA" w14:textId="77777777" w:rsidR="00771FB9" w:rsidRPr="00771FB9" w:rsidRDefault="00771FB9" w:rsidP="009C6E9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1016" w:type="pct"/>
            <w:vMerge/>
          </w:tcPr>
          <w:p w14:paraId="1AAE554E" w14:textId="77777777" w:rsidR="00771FB9" w:rsidRPr="00771FB9" w:rsidRDefault="00771FB9" w:rsidP="009C6E9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676" w:type="pct"/>
          </w:tcPr>
          <w:p w14:paraId="2D0B56CC" w14:textId="77777777" w:rsidR="00771FB9" w:rsidRPr="00771FB9" w:rsidRDefault="00771FB9" w:rsidP="009C6E9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  <w:r w:rsidRPr="00771FB9">
              <w:rPr>
                <w:sz w:val="16"/>
                <w:szCs w:val="16"/>
              </w:rPr>
              <w:t>Revizyon Tarihi:</w:t>
            </w:r>
          </w:p>
        </w:tc>
        <w:tc>
          <w:tcPr>
            <w:tcW w:w="799" w:type="pct"/>
          </w:tcPr>
          <w:p w14:paraId="270D9233" w14:textId="77777777" w:rsidR="00771FB9" w:rsidRPr="00771FB9" w:rsidRDefault="00771FB9" w:rsidP="009C6E9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</w:p>
        </w:tc>
      </w:tr>
      <w:tr w:rsidR="00771FB9" w:rsidRPr="00771FB9" w14:paraId="3797FAB7" w14:textId="77777777" w:rsidTr="00771FB9">
        <w:trPr>
          <w:trHeight w:val="310"/>
        </w:trPr>
        <w:tc>
          <w:tcPr>
            <w:tcW w:w="949" w:type="pct"/>
            <w:vMerge/>
          </w:tcPr>
          <w:p w14:paraId="14234454" w14:textId="77777777" w:rsidR="00771FB9" w:rsidRPr="00771FB9" w:rsidRDefault="00771FB9" w:rsidP="009C6E9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1560" w:type="pct"/>
            <w:vMerge/>
          </w:tcPr>
          <w:p w14:paraId="28011512" w14:textId="77777777" w:rsidR="00771FB9" w:rsidRPr="00771FB9" w:rsidRDefault="00771FB9" w:rsidP="009C6E9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1016" w:type="pct"/>
            <w:vMerge/>
          </w:tcPr>
          <w:p w14:paraId="4C92231D" w14:textId="77777777" w:rsidR="00771FB9" w:rsidRPr="00771FB9" w:rsidRDefault="00771FB9" w:rsidP="009C6E9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676" w:type="pct"/>
          </w:tcPr>
          <w:p w14:paraId="1D59E5A1" w14:textId="77777777" w:rsidR="00771FB9" w:rsidRPr="00771FB9" w:rsidRDefault="00771FB9" w:rsidP="009C6E9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  <w:r w:rsidRPr="00771FB9">
              <w:rPr>
                <w:sz w:val="16"/>
                <w:szCs w:val="16"/>
              </w:rPr>
              <w:t>Revizyon No:</w:t>
            </w:r>
          </w:p>
        </w:tc>
        <w:tc>
          <w:tcPr>
            <w:tcW w:w="799" w:type="pct"/>
          </w:tcPr>
          <w:p w14:paraId="1CCB2004" w14:textId="77777777" w:rsidR="00771FB9" w:rsidRPr="00771FB9" w:rsidRDefault="00771FB9" w:rsidP="009C6E9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</w:p>
        </w:tc>
      </w:tr>
      <w:tr w:rsidR="00771FB9" w:rsidRPr="00771FB9" w14:paraId="40BD87C7" w14:textId="77777777" w:rsidTr="00771FB9">
        <w:trPr>
          <w:trHeight w:val="310"/>
        </w:trPr>
        <w:tc>
          <w:tcPr>
            <w:tcW w:w="949" w:type="pct"/>
            <w:vMerge/>
          </w:tcPr>
          <w:p w14:paraId="5C7A2056" w14:textId="77777777" w:rsidR="00771FB9" w:rsidRPr="00771FB9" w:rsidRDefault="00771FB9" w:rsidP="009C6E9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1560" w:type="pct"/>
            <w:vMerge/>
          </w:tcPr>
          <w:p w14:paraId="5437659F" w14:textId="77777777" w:rsidR="00771FB9" w:rsidRPr="00771FB9" w:rsidRDefault="00771FB9" w:rsidP="009C6E9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1016" w:type="pct"/>
            <w:vMerge/>
          </w:tcPr>
          <w:p w14:paraId="6C42718E" w14:textId="77777777" w:rsidR="00771FB9" w:rsidRPr="00771FB9" w:rsidRDefault="00771FB9" w:rsidP="009C6E9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676" w:type="pct"/>
          </w:tcPr>
          <w:p w14:paraId="4C0B4AE6" w14:textId="77777777" w:rsidR="00771FB9" w:rsidRPr="00771FB9" w:rsidRDefault="00771FB9" w:rsidP="009C6E9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  <w:r w:rsidRPr="00771FB9">
              <w:rPr>
                <w:sz w:val="16"/>
                <w:szCs w:val="16"/>
              </w:rPr>
              <w:t>Sayfa:</w:t>
            </w:r>
          </w:p>
        </w:tc>
        <w:tc>
          <w:tcPr>
            <w:tcW w:w="799" w:type="pct"/>
          </w:tcPr>
          <w:p w14:paraId="68452C33" w14:textId="77777777" w:rsidR="00771FB9" w:rsidRPr="00771FB9" w:rsidRDefault="00771FB9" w:rsidP="009C6E9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  <w:r w:rsidRPr="00771FB9">
              <w:rPr>
                <w:sz w:val="16"/>
                <w:szCs w:val="16"/>
              </w:rPr>
              <w:t>1</w:t>
            </w:r>
          </w:p>
        </w:tc>
      </w:tr>
    </w:tbl>
    <w:p w14:paraId="670F2AF0" w14:textId="77777777" w:rsidR="001A43A0" w:rsidRPr="00771FB9" w:rsidRDefault="001A43A0" w:rsidP="00EE3A46">
      <w:pPr>
        <w:jc w:val="both"/>
      </w:pPr>
    </w:p>
    <w:tbl>
      <w:tblPr>
        <w:tblStyle w:val="TabloKlavuzu9"/>
        <w:tblpPr w:leftFromText="141" w:rightFromText="141" w:vertAnchor="text" w:horzAnchor="margin" w:tblpY="107"/>
        <w:tblOverlap w:val="never"/>
        <w:tblW w:w="10768" w:type="dxa"/>
        <w:tblLayout w:type="fixed"/>
        <w:tblLook w:val="04A0" w:firstRow="1" w:lastRow="0" w:firstColumn="1" w:lastColumn="0" w:noHBand="0" w:noVBand="1"/>
      </w:tblPr>
      <w:tblGrid>
        <w:gridCol w:w="2972"/>
        <w:gridCol w:w="7796"/>
      </w:tblGrid>
      <w:tr w:rsidR="005211CE" w:rsidRPr="00771FB9" w14:paraId="4EB07D8F" w14:textId="77777777" w:rsidTr="007D6076">
        <w:trPr>
          <w:trHeight w:val="532"/>
        </w:trPr>
        <w:tc>
          <w:tcPr>
            <w:tcW w:w="2972" w:type="dxa"/>
            <w:vAlign w:val="center"/>
          </w:tcPr>
          <w:p w14:paraId="2DA9A17B" w14:textId="77777777" w:rsidR="005211CE" w:rsidRPr="00771FB9" w:rsidRDefault="005211CE" w:rsidP="007D6076">
            <w:pPr>
              <w:ind w:right="-290"/>
              <w:rPr>
                <w:rFonts w:eastAsia="Times New Roman"/>
                <w:b/>
                <w:bCs/>
                <w:sz w:val="20"/>
                <w:szCs w:val="20"/>
              </w:rPr>
            </w:pPr>
            <w:r w:rsidRPr="00771FB9">
              <w:rPr>
                <w:rFonts w:eastAsia="Times New Roman"/>
                <w:b/>
                <w:bCs/>
                <w:sz w:val="20"/>
                <w:szCs w:val="20"/>
              </w:rPr>
              <w:t>Birim Adı</w:t>
            </w:r>
          </w:p>
        </w:tc>
        <w:tc>
          <w:tcPr>
            <w:tcW w:w="7796" w:type="dxa"/>
            <w:vAlign w:val="center"/>
          </w:tcPr>
          <w:p w14:paraId="5FA4C1ED" w14:textId="072C5BE8" w:rsidR="005211CE" w:rsidRPr="00771FB9" w:rsidRDefault="00E60CDF" w:rsidP="007D6076">
            <w:pPr>
              <w:ind w:right="-290"/>
              <w:rPr>
                <w:rFonts w:eastAsia="Times New Roman"/>
                <w:bCs/>
                <w:sz w:val="20"/>
                <w:szCs w:val="20"/>
              </w:rPr>
            </w:pPr>
            <w:r w:rsidRPr="00771FB9">
              <w:rPr>
                <w:rFonts w:eastAsia="Times New Roman"/>
                <w:bCs/>
                <w:sz w:val="20"/>
                <w:szCs w:val="20"/>
              </w:rPr>
              <w:t>Tavşanlı Uygulamalı Bilimler Fakültesi</w:t>
            </w:r>
          </w:p>
        </w:tc>
      </w:tr>
      <w:tr w:rsidR="005211CE" w:rsidRPr="00771FB9" w14:paraId="46EA1962" w14:textId="77777777" w:rsidTr="007D6076">
        <w:trPr>
          <w:trHeight w:val="498"/>
        </w:trPr>
        <w:tc>
          <w:tcPr>
            <w:tcW w:w="2972" w:type="dxa"/>
            <w:vAlign w:val="center"/>
          </w:tcPr>
          <w:p w14:paraId="63CDB655" w14:textId="77777777" w:rsidR="005211CE" w:rsidRPr="00771FB9" w:rsidRDefault="005211CE" w:rsidP="007D6076">
            <w:pPr>
              <w:ind w:right="-290"/>
              <w:rPr>
                <w:rFonts w:eastAsia="Times New Roman"/>
                <w:b/>
                <w:bCs/>
                <w:sz w:val="20"/>
                <w:szCs w:val="20"/>
              </w:rPr>
            </w:pPr>
            <w:r w:rsidRPr="00771FB9">
              <w:rPr>
                <w:rFonts w:eastAsia="Times New Roman"/>
                <w:b/>
                <w:bCs/>
                <w:sz w:val="20"/>
                <w:szCs w:val="20"/>
              </w:rPr>
              <w:t>Hassas Görev Tanımı</w:t>
            </w:r>
          </w:p>
        </w:tc>
        <w:tc>
          <w:tcPr>
            <w:tcW w:w="7796" w:type="dxa"/>
            <w:vAlign w:val="center"/>
          </w:tcPr>
          <w:p w14:paraId="65D8BD7C" w14:textId="2093781B" w:rsidR="005211CE" w:rsidRPr="00771FB9" w:rsidRDefault="00771FB9" w:rsidP="00771FB9">
            <w:pPr>
              <w:ind w:right="-290"/>
              <w:rPr>
                <w:rFonts w:eastAsia="Times New Roman"/>
                <w:bCs/>
                <w:sz w:val="20"/>
                <w:szCs w:val="20"/>
              </w:rPr>
            </w:pPr>
            <w:r w:rsidRPr="00771FB9">
              <w:rPr>
                <w:rFonts w:eastAsia="Times New Roman"/>
                <w:bCs/>
                <w:sz w:val="20"/>
                <w:szCs w:val="20"/>
              </w:rPr>
              <w:t xml:space="preserve">Akademik Personel </w:t>
            </w:r>
          </w:p>
        </w:tc>
      </w:tr>
      <w:tr w:rsidR="005211CE" w:rsidRPr="00771FB9" w14:paraId="31784F17" w14:textId="77777777" w:rsidTr="007D6076">
        <w:trPr>
          <w:trHeight w:val="325"/>
        </w:trPr>
        <w:tc>
          <w:tcPr>
            <w:tcW w:w="2972" w:type="dxa"/>
            <w:vAlign w:val="center"/>
          </w:tcPr>
          <w:p w14:paraId="1DDCAE8D" w14:textId="77777777" w:rsidR="005211CE" w:rsidRPr="00771FB9" w:rsidRDefault="005211CE" w:rsidP="007D6076">
            <w:pPr>
              <w:ind w:right="-290"/>
              <w:rPr>
                <w:rFonts w:eastAsia="Times New Roman"/>
                <w:b/>
                <w:bCs/>
                <w:sz w:val="20"/>
                <w:szCs w:val="20"/>
              </w:rPr>
            </w:pPr>
            <w:r w:rsidRPr="00771FB9">
              <w:rPr>
                <w:rFonts w:eastAsia="Times New Roman"/>
                <w:b/>
                <w:bCs/>
                <w:sz w:val="20"/>
                <w:szCs w:val="20"/>
              </w:rPr>
              <w:t>Riskler (Görevin Yerine Getirilmemesinin Sonuçları</w:t>
            </w:r>
          </w:p>
        </w:tc>
        <w:tc>
          <w:tcPr>
            <w:tcW w:w="7796" w:type="dxa"/>
            <w:vAlign w:val="center"/>
          </w:tcPr>
          <w:p w14:paraId="36212AEB" w14:textId="0BA5BC3D" w:rsidR="005211CE" w:rsidRPr="00771FB9" w:rsidRDefault="00CB6D72" w:rsidP="003E7139">
            <w:pPr>
              <w:ind w:right="34"/>
              <w:jc w:val="both"/>
              <w:rPr>
                <w:rFonts w:eastAsia="Times New Roman"/>
                <w:bCs/>
                <w:sz w:val="20"/>
                <w:szCs w:val="20"/>
              </w:rPr>
            </w:pPr>
            <w:r w:rsidRPr="00CB6D72">
              <w:rPr>
                <w:rFonts w:eastAsia="Times New Roman"/>
                <w:bCs/>
                <w:sz w:val="20"/>
                <w:szCs w:val="20"/>
              </w:rPr>
              <w:t>Görevin yerine getirilmemesi, akademik performansın düşmesin</w:t>
            </w:r>
            <w:bookmarkStart w:id="0" w:name="_GoBack"/>
            <w:bookmarkEnd w:id="0"/>
            <w:r w:rsidRPr="00CB6D72">
              <w:rPr>
                <w:rFonts w:eastAsia="Times New Roman"/>
                <w:bCs/>
                <w:sz w:val="20"/>
                <w:szCs w:val="20"/>
              </w:rPr>
              <w:t>e, eğitim-öğretim ve araştırma süreçlerinde aksamaların yaşanmasına, öğrenci memnuniyetinin azalmasına ve kurumun akademik itibarının zedelenmesine yol açabilir. Ayrıca mevzuata aykırı durumlarda idari yaptırımlar uygulanabilir.</w:t>
            </w:r>
          </w:p>
        </w:tc>
      </w:tr>
      <w:tr w:rsidR="005211CE" w:rsidRPr="00771FB9" w14:paraId="36A5D0A7" w14:textId="77777777" w:rsidTr="007D6076">
        <w:trPr>
          <w:trHeight w:val="844"/>
        </w:trPr>
        <w:tc>
          <w:tcPr>
            <w:tcW w:w="2972" w:type="dxa"/>
            <w:vAlign w:val="center"/>
          </w:tcPr>
          <w:p w14:paraId="6F7EF766" w14:textId="77777777" w:rsidR="005211CE" w:rsidRPr="00771FB9" w:rsidRDefault="005211CE" w:rsidP="007D6076">
            <w:pPr>
              <w:rPr>
                <w:rFonts w:eastAsia="Times New Roman"/>
                <w:b/>
                <w:bCs/>
                <w:sz w:val="20"/>
                <w:szCs w:val="20"/>
              </w:rPr>
            </w:pPr>
            <w:r w:rsidRPr="00771FB9">
              <w:rPr>
                <w:rFonts w:eastAsia="Times New Roman"/>
                <w:b/>
                <w:bCs/>
                <w:sz w:val="20"/>
                <w:szCs w:val="20"/>
              </w:rPr>
              <w:t xml:space="preserve">Risk Düzeyi </w:t>
            </w:r>
            <w:r w:rsidRPr="00771FB9">
              <w:rPr>
                <w:rFonts w:eastAsia="Times New Roman"/>
                <w:bCs/>
                <w:sz w:val="20"/>
                <w:szCs w:val="20"/>
              </w:rPr>
              <w:t>(</w:t>
            </w:r>
            <w:r w:rsidRPr="00771FB9">
              <w:rPr>
                <w:sz w:val="20"/>
                <w:szCs w:val="20"/>
              </w:rPr>
              <w:t>Risk düzeyi görevin ve belirlenen risklerin durumuna göre Yüksek, Orta veya Düşük olarak belirlenecektir.)</w:t>
            </w:r>
          </w:p>
        </w:tc>
        <w:tc>
          <w:tcPr>
            <w:tcW w:w="7796" w:type="dxa"/>
            <w:vAlign w:val="center"/>
          </w:tcPr>
          <w:p w14:paraId="74E60048" w14:textId="223BEE59" w:rsidR="005211CE" w:rsidRPr="00771FB9" w:rsidRDefault="00E60CDF" w:rsidP="007D6076">
            <w:pPr>
              <w:ind w:right="-290"/>
              <w:rPr>
                <w:rFonts w:eastAsia="Times New Roman"/>
                <w:bCs/>
                <w:sz w:val="20"/>
                <w:szCs w:val="20"/>
              </w:rPr>
            </w:pPr>
            <w:r w:rsidRPr="00771FB9">
              <w:rPr>
                <w:rFonts w:eastAsia="Times New Roman"/>
                <w:bCs/>
                <w:sz w:val="20"/>
                <w:szCs w:val="20"/>
              </w:rPr>
              <w:t>Yüksek</w:t>
            </w:r>
          </w:p>
        </w:tc>
      </w:tr>
      <w:tr w:rsidR="005211CE" w:rsidRPr="00771FB9" w14:paraId="0AA6CA53" w14:textId="77777777" w:rsidTr="007D6076">
        <w:trPr>
          <w:trHeight w:val="1067"/>
        </w:trPr>
        <w:tc>
          <w:tcPr>
            <w:tcW w:w="2972" w:type="dxa"/>
            <w:vAlign w:val="center"/>
          </w:tcPr>
          <w:p w14:paraId="1242724F" w14:textId="77777777" w:rsidR="005211CE" w:rsidRPr="00771FB9" w:rsidRDefault="005211CE" w:rsidP="007D6076">
            <w:pPr>
              <w:ind w:right="-290"/>
              <w:rPr>
                <w:rFonts w:eastAsia="Times New Roman"/>
                <w:b/>
                <w:bCs/>
                <w:sz w:val="20"/>
                <w:szCs w:val="20"/>
              </w:rPr>
            </w:pPr>
            <w:r w:rsidRPr="00771FB9">
              <w:rPr>
                <w:rFonts w:eastAsia="Times New Roman"/>
                <w:b/>
                <w:bCs/>
                <w:sz w:val="20"/>
                <w:szCs w:val="20"/>
              </w:rPr>
              <w:t>Prosedürü (Alınması Gereken Önlemler)</w:t>
            </w:r>
          </w:p>
        </w:tc>
        <w:tc>
          <w:tcPr>
            <w:tcW w:w="7796" w:type="dxa"/>
            <w:vAlign w:val="center"/>
          </w:tcPr>
          <w:p w14:paraId="4E5C1265" w14:textId="77777777" w:rsidR="00CB6D72" w:rsidRPr="00CB6D72" w:rsidRDefault="00CB6D72" w:rsidP="00595DEF">
            <w:pPr>
              <w:ind w:right="176"/>
              <w:jc w:val="both"/>
              <w:rPr>
                <w:rFonts w:eastAsia="Times New Roman"/>
                <w:bCs/>
                <w:sz w:val="20"/>
                <w:szCs w:val="20"/>
              </w:rPr>
            </w:pPr>
            <w:r w:rsidRPr="00CB6D72">
              <w:rPr>
                <w:rFonts w:eastAsia="Times New Roman"/>
                <w:bCs/>
                <w:sz w:val="20"/>
                <w:szCs w:val="20"/>
              </w:rPr>
              <w:t>Görev Tanımlarının Netleştirilmesi: Her akademik personelin sorumluluk alanı, görev tanımı ve performans ölçütleri yazılı olarak belirlenmeli ve personele tebliğ edilmelidir.</w:t>
            </w:r>
          </w:p>
          <w:p w14:paraId="3D3A7D9D" w14:textId="77777777" w:rsidR="00CB6D72" w:rsidRPr="00CB6D72" w:rsidRDefault="00CB6D72" w:rsidP="00595DEF">
            <w:pPr>
              <w:ind w:right="176"/>
              <w:jc w:val="both"/>
              <w:rPr>
                <w:rFonts w:eastAsia="Times New Roman"/>
                <w:bCs/>
                <w:sz w:val="20"/>
                <w:szCs w:val="20"/>
              </w:rPr>
            </w:pPr>
          </w:p>
          <w:p w14:paraId="07F1D079" w14:textId="77777777" w:rsidR="00CB6D72" w:rsidRPr="00CB6D72" w:rsidRDefault="00CB6D72" w:rsidP="00595DEF">
            <w:pPr>
              <w:ind w:right="176"/>
              <w:jc w:val="both"/>
              <w:rPr>
                <w:rFonts w:eastAsia="Times New Roman"/>
                <w:bCs/>
                <w:sz w:val="20"/>
                <w:szCs w:val="20"/>
              </w:rPr>
            </w:pPr>
            <w:r w:rsidRPr="00CB6D72">
              <w:rPr>
                <w:rFonts w:eastAsia="Times New Roman"/>
                <w:bCs/>
                <w:sz w:val="20"/>
                <w:szCs w:val="20"/>
              </w:rPr>
              <w:t>Düzenli Akademik Raporlama: Eğitim, araştırma ve idari faaliyetlerin düzenli olarak raporlanması ve birim amirine sunulması sağlanmalıdır.</w:t>
            </w:r>
          </w:p>
          <w:p w14:paraId="62D75CAA" w14:textId="77777777" w:rsidR="00CB6D72" w:rsidRPr="00CB6D72" w:rsidRDefault="00CB6D72" w:rsidP="00595DEF">
            <w:pPr>
              <w:ind w:right="176"/>
              <w:jc w:val="both"/>
              <w:rPr>
                <w:rFonts w:eastAsia="Times New Roman"/>
                <w:bCs/>
                <w:sz w:val="20"/>
                <w:szCs w:val="20"/>
              </w:rPr>
            </w:pPr>
          </w:p>
          <w:p w14:paraId="7B0AD420" w14:textId="77777777" w:rsidR="00CB6D72" w:rsidRPr="00CB6D72" w:rsidRDefault="00CB6D72" w:rsidP="00595DEF">
            <w:pPr>
              <w:ind w:right="176"/>
              <w:jc w:val="both"/>
              <w:rPr>
                <w:rFonts w:eastAsia="Times New Roman"/>
                <w:bCs/>
                <w:sz w:val="20"/>
                <w:szCs w:val="20"/>
              </w:rPr>
            </w:pPr>
            <w:r w:rsidRPr="00CB6D72">
              <w:rPr>
                <w:rFonts w:eastAsia="Times New Roman"/>
                <w:bCs/>
                <w:sz w:val="20"/>
                <w:szCs w:val="20"/>
              </w:rPr>
              <w:t>Etik ve Mevzuat Uyumu: Akademik çalışmaların YÖK, üniversite yönergeleri ve etik kurallar çerçevesinde yürütülmesi için sürekli farkındalık eğitimleri verilmelidir.</w:t>
            </w:r>
          </w:p>
          <w:p w14:paraId="6978BED1" w14:textId="77777777" w:rsidR="00CB6D72" w:rsidRPr="00CB6D72" w:rsidRDefault="00CB6D72" w:rsidP="00595DEF">
            <w:pPr>
              <w:ind w:right="176"/>
              <w:jc w:val="both"/>
              <w:rPr>
                <w:rFonts w:eastAsia="Times New Roman"/>
                <w:bCs/>
                <w:sz w:val="20"/>
                <w:szCs w:val="20"/>
              </w:rPr>
            </w:pPr>
          </w:p>
          <w:p w14:paraId="583D470B" w14:textId="77777777" w:rsidR="00CB6D72" w:rsidRPr="00CB6D72" w:rsidRDefault="00CB6D72" w:rsidP="00595DEF">
            <w:pPr>
              <w:ind w:right="176"/>
              <w:jc w:val="both"/>
              <w:rPr>
                <w:rFonts w:eastAsia="Times New Roman"/>
                <w:bCs/>
                <w:sz w:val="20"/>
                <w:szCs w:val="20"/>
              </w:rPr>
            </w:pPr>
            <w:r w:rsidRPr="00CB6D72">
              <w:rPr>
                <w:rFonts w:eastAsia="Times New Roman"/>
                <w:bCs/>
                <w:sz w:val="20"/>
                <w:szCs w:val="20"/>
              </w:rPr>
              <w:t>İç Denetim ve Geri Bildirim Mekanizması: Eğitim-öğretim faaliyetleri ve araştırma süreçleri periyodik olarak denetlenmeli; iyileştirmeler için geri bildirim mekanizmaları işletilmelidir.</w:t>
            </w:r>
          </w:p>
          <w:p w14:paraId="41DB5926" w14:textId="77777777" w:rsidR="00CB6D72" w:rsidRPr="00CB6D72" w:rsidRDefault="00CB6D72" w:rsidP="00595DEF">
            <w:pPr>
              <w:ind w:right="176"/>
              <w:jc w:val="both"/>
              <w:rPr>
                <w:rFonts w:eastAsia="Times New Roman"/>
                <w:bCs/>
                <w:sz w:val="20"/>
                <w:szCs w:val="20"/>
              </w:rPr>
            </w:pPr>
          </w:p>
          <w:p w14:paraId="1552461D" w14:textId="16F7CCB7" w:rsidR="005211CE" w:rsidRPr="00771FB9" w:rsidRDefault="00CB6D72" w:rsidP="00595DEF">
            <w:pPr>
              <w:ind w:right="176"/>
              <w:jc w:val="both"/>
              <w:rPr>
                <w:rFonts w:eastAsia="Times New Roman"/>
                <w:bCs/>
                <w:sz w:val="20"/>
                <w:szCs w:val="20"/>
              </w:rPr>
            </w:pPr>
            <w:r w:rsidRPr="00CB6D72">
              <w:rPr>
                <w:rFonts w:eastAsia="Times New Roman"/>
                <w:bCs/>
                <w:sz w:val="20"/>
                <w:szCs w:val="20"/>
              </w:rPr>
              <w:t>Acil Durum ve Yedekleme Planı: Görevli personelin mazeret veya acil durumlarında görev sürekliliğini sağlamak için yedek görevlendirme planı hazırlanmalıdır.</w:t>
            </w:r>
          </w:p>
          <w:p w14:paraId="2D9293A9" w14:textId="77777777" w:rsidR="005211CE" w:rsidRPr="00771FB9" w:rsidRDefault="005211CE" w:rsidP="007D6076">
            <w:pPr>
              <w:ind w:right="-290"/>
              <w:rPr>
                <w:rFonts w:eastAsia="Times New Roman"/>
                <w:bCs/>
                <w:sz w:val="20"/>
                <w:szCs w:val="20"/>
              </w:rPr>
            </w:pPr>
          </w:p>
          <w:p w14:paraId="1A27F9CC" w14:textId="77777777" w:rsidR="005211CE" w:rsidRPr="00771FB9" w:rsidRDefault="005211CE" w:rsidP="007D6076">
            <w:pPr>
              <w:ind w:right="-290"/>
              <w:rPr>
                <w:rFonts w:eastAsia="Times New Roman"/>
                <w:bCs/>
                <w:sz w:val="20"/>
                <w:szCs w:val="20"/>
              </w:rPr>
            </w:pPr>
          </w:p>
        </w:tc>
      </w:tr>
      <w:tr w:rsidR="005211CE" w:rsidRPr="00EF012D" w14:paraId="536FDB1C" w14:textId="77777777" w:rsidTr="007D6076">
        <w:trPr>
          <w:trHeight w:val="814"/>
        </w:trPr>
        <w:tc>
          <w:tcPr>
            <w:tcW w:w="2972" w:type="dxa"/>
            <w:vAlign w:val="center"/>
          </w:tcPr>
          <w:p w14:paraId="3BAC8302" w14:textId="77777777" w:rsidR="005211CE" w:rsidRPr="00EF012D" w:rsidRDefault="005211CE" w:rsidP="007D6076">
            <w:pPr>
              <w:ind w:right="-290"/>
              <w:rPr>
                <w:rFonts w:eastAsia="Times New Roman"/>
                <w:b/>
                <w:bCs/>
                <w:sz w:val="20"/>
                <w:szCs w:val="20"/>
              </w:rPr>
            </w:pPr>
            <w:r w:rsidRPr="00771FB9">
              <w:rPr>
                <w:rFonts w:eastAsia="Times New Roman"/>
                <w:b/>
                <w:bCs/>
                <w:sz w:val="20"/>
                <w:szCs w:val="20"/>
              </w:rPr>
              <w:t>Onaylayan</w:t>
            </w:r>
          </w:p>
        </w:tc>
        <w:tc>
          <w:tcPr>
            <w:tcW w:w="7796" w:type="dxa"/>
            <w:vAlign w:val="center"/>
          </w:tcPr>
          <w:p w14:paraId="7F564EA1" w14:textId="77777777" w:rsidR="005211CE" w:rsidRDefault="005211CE" w:rsidP="007D6076">
            <w:pPr>
              <w:ind w:right="-290"/>
              <w:rPr>
                <w:rFonts w:eastAsia="Times New Roman"/>
                <w:b/>
                <w:bCs/>
                <w:sz w:val="20"/>
                <w:szCs w:val="20"/>
              </w:rPr>
            </w:pPr>
          </w:p>
          <w:p w14:paraId="5E7DF8E4" w14:textId="77777777" w:rsidR="005211CE" w:rsidRDefault="005211CE" w:rsidP="007D6076">
            <w:pPr>
              <w:ind w:right="-290"/>
              <w:rPr>
                <w:rFonts w:eastAsia="Times New Roman"/>
                <w:b/>
                <w:bCs/>
                <w:sz w:val="20"/>
                <w:szCs w:val="20"/>
              </w:rPr>
            </w:pPr>
          </w:p>
          <w:p w14:paraId="31E35A7D" w14:textId="77777777" w:rsidR="005211CE" w:rsidRDefault="005211CE" w:rsidP="007D6076">
            <w:pPr>
              <w:ind w:right="-290"/>
              <w:rPr>
                <w:rFonts w:eastAsia="Times New Roman"/>
                <w:b/>
                <w:bCs/>
                <w:sz w:val="20"/>
                <w:szCs w:val="20"/>
              </w:rPr>
            </w:pPr>
          </w:p>
          <w:p w14:paraId="4EAFEA4B" w14:textId="77777777" w:rsidR="005211CE" w:rsidRDefault="005211CE" w:rsidP="007D6076">
            <w:pPr>
              <w:ind w:right="-290"/>
              <w:rPr>
                <w:rFonts w:eastAsia="Times New Roman"/>
                <w:b/>
                <w:bCs/>
                <w:sz w:val="20"/>
                <w:szCs w:val="20"/>
              </w:rPr>
            </w:pPr>
          </w:p>
          <w:p w14:paraId="47684CA4" w14:textId="77777777" w:rsidR="005211CE" w:rsidRDefault="005211CE" w:rsidP="007D6076">
            <w:pPr>
              <w:ind w:right="-290"/>
              <w:rPr>
                <w:rFonts w:eastAsia="Times New Roman"/>
                <w:b/>
                <w:bCs/>
                <w:sz w:val="20"/>
                <w:szCs w:val="20"/>
              </w:rPr>
            </w:pPr>
          </w:p>
          <w:p w14:paraId="4D3904A5" w14:textId="77777777" w:rsidR="005211CE" w:rsidRDefault="005211CE" w:rsidP="007D6076">
            <w:pPr>
              <w:ind w:right="-290"/>
              <w:rPr>
                <w:rFonts w:eastAsia="Times New Roman"/>
                <w:b/>
                <w:bCs/>
                <w:sz w:val="20"/>
                <w:szCs w:val="20"/>
              </w:rPr>
            </w:pPr>
          </w:p>
          <w:p w14:paraId="642AA7AF" w14:textId="77777777" w:rsidR="005211CE" w:rsidRPr="00EF012D" w:rsidRDefault="005211CE" w:rsidP="007D6076">
            <w:pPr>
              <w:ind w:right="-290"/>
              <w:rPr>
                <w:rFonts w:eastAsia="Times New Roman"/>
                <w:b/>
                <w:bCs/>
                <w:sz w:val="20"/>
                <w:szCs w:val="20"/>
              </w:rPr>
            </w:pPr>
          </w:p>
        </w:tc>
      </w:tr>
    </w:tbl>
    <w:p w14:paraId="3E9CAB65" w14:textId="77777777" w:rsidR="005211CE" w:rsidRPr="006D0102" w:rsidRDefault="005211CE" w:rsidP="00EE3A46">
      <w:pPr>
        <w:jc w:val="both"/>
      </w:pPr>
    </w:p>
    <w:sectPr w:rsidR="005211CE" w:rsidRPr="006D0102" w:rsidSect="006D010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0102"/>
    <w:rsid w:val="00116C42"/>
    <w:rsid w:val="001722DC"/>
    <w:rsid w:val="001A28E9"/>
    <w:rsid w:val="001A43A0"/>
    <w:rsid w:val="001B268D"/>
    <w:rsid w:val="002B020D"/>
    <w:rsid w:val="00375D06"/>
    <w:rsid w:val="00380E0A"/>
    <w:rsid w:val="00397B11"/>
    <w:rsid w:val="003E7139"/>
    <w:rsid w:val="00453963"/>
    <w:rsid w:val="004F0F89"/>
    <w:rsid w:val="005211CE"/>
    <w:rsid w:val="00595DEF"/>
    <w:rsid w:val="005B248B"/>
    <w:rsid w:val="006D0102"/>
    <w:rsid w:val="00771FB9"/>
    <w:rsid w:val="007D6076"/>
    <w:rsid w:val="00856DCA"/>
    <w:rsid w:val="00AB2B4D"/>
    <w:rsid w:val="00C9450B"/>
    <w:rsid w:val="00CB6D72"/>
    <w:rsid w:val="00D2197F"/>
    <w:rsid w:val="00D8313E"/>
    <w:rsid w:val="00E60CDF"/>
    <w:rsid w:val="00EE3A46"/>
    <w:rsid w:val="00F54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62E1F0"/>
  <w15:chartTrackingRefBased/>
  <w15:docId w15:val="{6AABD7AE-5F8D-427B-8E44-20FAE40B2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0102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tr-TR" w:bidi="tr-TR"/>
    </w:rPr>
  </w:style>
  <w:style w:type="paragraph" w:styleId="Balk1">
    <w:name w:val="heading 1"/>
    <w:basedOn w:val="Normal"/>
    <w:next w:val="Normal"/>
    <w:link w:val="Balk1Char"/>
    <w:uiPriority w:val="9"/>
    <w:qFormat/>
    <w:rsid w:val="006D01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6D01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6D0102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6D01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6D0102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6D010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6D010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6D010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6D010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6D0102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6D010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6D0102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6D0102"/>
    <w:rPr>
      <w:rFonts w:eastAsiaTheme="majorEastAsia" w:cstheme="majorBidi"/>
      <w:i/>
      <w:iCs/>
      <w:color w:val="2E74B5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6D0102"/>
    <w:rPr>
      <w:rFonts w:eastAsiaTheme="majorEastAsia" w:cstheme="majorBidi"/>
      <w:color w:val="2E74B5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6D0102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6D0102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6D0102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6D0102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6D010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6D01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6D01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6D01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6D01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6D0102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6D0102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6D0102"/>
    <w:rPr>
      <w:i/>
      <w:iCs/>
      <w:color w:val="2E74B5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6D0102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6D0102"/>
    <w:rPr>
      <w:i/>
      <w:iCs/>
      <w:color w:val="2E74B5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6D0102"/>
    <w:rPr>
      <w:b/>
      <w:bCs/>
      <w:smallCaps/>
      <w:color w:val="2E74B5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6D010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D0102"/>
  </w:style>
  <w:style w:type="table" w:customStyle="1" w:styleId="TabloKlavuzu15">
    <w:name w:val="Tablo Kılavuzu15"/>
    <w:basedOn w:val="NormalTablo"/>
    <w:next w:val="TabloKlavuzu"/>
    <w:uiPriority w:val="59"/>
    <w:rsid w:val="00AB2B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oKlavuzu">
    <w:name w:val="Table Grid"/>
    <w:basedOn w:val="NormalTablo"/>
    <w:uiPriority w:val="39"/>
    <w:rsid w:val="00AB2B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0">
    <w:name w:val="Tablo Kılavuzu10"/>
    <w:basedOn w:val="NormalTablo"/>
    <w:next w:val="TabloKlavuzu"/>
    <w:uiPriority w:val="59"/>
    <w:rsid w:val="00375D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9">
    <w:name w:val="Tablo Kılavuzu9"/>
    <w:basedOn w:val="NormalTablo"/>
    <w:next w:val="TabloKlavuzu"/>
    <w:uiPriority w:val="59"/>
    <w:rsid w:val="005211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39"/>
    <w:rsid w:val="00771F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3">
    <w:name w:val="Body text (3)_"/>
    <w:basedOn w:val="VarsaylanParagrafYazTipi"/>
    <w:link w:val="Bodytext30"/>
    <w:rsid w:val="00771FB9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Bodytext30">
    <w:name w:val="Body text (3)"/>
    <w:basedOn w:val="Normal"/>
    <w:link w:val="Bodytext3"/>
    <w:rsid w:val="00771FB9"/>
    <w:pPr>
      <w:widowControl/>
      <w:shd w:val="clear" w:color="auto" w:fill="FFFFFF"/>
      <w:autoSpaceDE/>
      <w:autoSpaceDN/>
      <w:spacing w:before="300" w:after="240" w:line="274" w:lineRule="exact"/>
      <w:ind w:hanging="1440"/>
      <w:jc w:val="both"/>
    </w:pPr>
    <w:rPr>
      <w:rFonts w:ascii="Times New Roman" w:eastAsia="Times New Roman" w:hAnsi="Times New Roman" w:cs="Times New Roman"/>
      <w:sz w:val="23"/>
      <w:szCs w:val="23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niyazi kurnaz</dc:creator>
  <cp:keywords/>
  <dc:description/>
  <cp:lastModifiedBy>yonsis</cp:lastModifiedBy>
  <cp:revision>10</cp:revision>
  <dcterms:created xsi:type="dcterms:W3CDTF">2025-10-10T11:32:00Z</dcterms:created>
  <dcterms:modified xsi:type="dcterms:W3CDTF">2026-03-10T10:41:00Z</dcterms:modified>
</cp:coreProperties>
</file>